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B11C8" w:rsidP="000B11C8" w:rsidRDefault="000B11C8" w14:paraId="4728d5c" w14:textId="4728d5c">
      <w:pPr>
        <w:spacing w:after="0"/>
        <w15:collapsed w:val="false"/>
        <w:rPr>
          <w:rFonts w:ascii="Arial" w:hAnsi="Arial" w:eastAsia="Times New Roman" w:cs="Arial"/>
        </w:rPr>
      </w:pPr>
      <w:bookmarkStart w:name="_GoBack" w:id="0"/>
      <w:bookmarkEnd w:id="0"/>
      <w:r>
        <w:rPr>
          <w:rFonts w:ascii="Arial" w:hAnsi="Arial" w:eastAsia="Times New Roman" w:cs="Arial"/>
        </w:rPr>
        <w:t>REPUBLIKA HRVATSKA</w:t>
      </w:r>
    </w:p>
    <w:p w:rsidR="000B11C8" w:rsidP="000B11C8" w:rsidRDefault="000B11C8">
      <w:pPr>
        <w:spacing w:after="0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TRGOVAČKI SUD U SPLITU</w:t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  <w:t xml:space="preserve">     </w:t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  <w:t>1.St-156/2012</w:t>
      </w:r>
    </w:p>
    <w:p w:rsidR="000B11C8" w:rsidP="000B11C8" w:rsidRDefault="000B11C8">
      <w:pPr>
        <w:spacing w:after="0"/>
        <w:rPr>
          <w:rFonts w:ascii="Arial" w:hAnsi="Arial" w:eastAsia="Times New Roman" w:cs="Arial"/>
        </w:rPr>
      </w:pPr>
    </w:p>
    <w:p w:rsidR="000B11C8" w:rsidP="000B11C8" w:rsidRDefault="000B11C8">
      <w:pPr>
        <w:spacing w:after="0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  <w:t xml:space="preserve">   </w:t>
      </w:r>
    </w:p>
    <w:p w:rsidR="000B11C8" w:rsidP="000B11C8" w:rsidRDefault="000B11C8">
      <w:pPr>
        <w:spacing w:after="0"/>
        <w:jc w:val="center"/>
        <w:rPr>
          <w:rFonts w:ascii="Arial" w:hAnsi="Arial" w:eastAsia="Times New Roman" w:cs="Arial"/>
          <w:spacing w:val="60"/>
        </w:rPr>
      </w:pPr>
      <w:r>
        <w:rPr>
          <w:rFonts w:ascii="Arial" w:hAnsi="Arial" w:eastAsia="Times New Roman" w:cs="Arial"/>
          <w:spacing w:val="60"/>
        </w:rPr>
        <w:t>Z A P I S N I K</w:t>
      </w:r>
    </w:p>
    <w:p w:rsidR="000B11C8" w:rsidP="000B11C8" w:rsidRDefault="000B11C8">
      <w:pPr>
        <w:spacing w:after="0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</w:p>
    <w:p w:rsidR="000B11C8" w:rsidP="000B11C8" w:rsidRDefault="000B11C8">
      <w:pPr>
        <w:jc w:val="both"/>
        <w:rPr>
          <w:rFonts w:ascii="Arial" w:hAnsi="Arial" w:cs="Arial"/>
        </w:rPr>
      </w:pPr>
      <w:r>
        <w:rPr>
          <w:rFonts w:ascii="Arial" w:hAnsi="Arial" w:eastAsia="Times New Roman" w:cs="Arial"/>
          <w:lang w:eastAsia="hr-HR"/>
        </w:rPr>
        <w:t>sastavljen kod Trgovačkog suda u Splitu, u</w:t>
      </w:r>
      <w:r>
        <w:rPr>
          <w:rFonts w:ascii="Arial" w:hAnsi="Arial" w:cs="Arial"/>
        </w:rPr>
        <w:t xml:space="preserve"> stečajnom postupku nad dužnikom DALMA d.d., OIB: 64479860853, Split, Kopilica 5, u stečaju, </w:t>
      </w:r>
      <w:r>
        <w:rPr>
          <w:rFonts w:ascii="Arial" w:hAnsi="Arial" w:eastAsia="Times New Roman" w:cs="Arial"/>
          <w:lang w:eastAsia="hr-HR"/>
        </w:rPr>
        <w:t>d</w:t>
      </w:r>
      <w:r>
        <w:rPr>
          <w:rFonts w:ascii="Arial" w:hAnsi="Arial" w:cs="Arial"/>
        </w:rPr>
        <w:t xml:space="preserve">ana 30. </w:t>
      </w:r>
      <w:r w:rsidR="00CC1789">
        <w:rPr>
          <w:rFonts w:ascii="Arial" w:hAnsi="Arial" w:cs="Arial"/>
        </w:rPr>
        <w:t>siječnja</w:t>
      </w:r>
      <w:r>
        <w:rPr>
          <w:rFonts w:ascii="Arial" w:hAnsi="Arial" w:cs="Arial"/>
        </w:rPr>
        <w:t xml:space="preserve"> 202</w:t>
      </w:r>
      <w:r w:rsidR="00CC1789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. </w:t>
      </w:r>
    </w:p>
    <w:p w:rsidR="000B11C8" w:rsidP="000B11C8" w:rsidRDefault="000B11C8">
      <w:pPr>
        <w:spacing w:before="400" w:after="400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SKUPŠTINA VJEROVNIKA </w:t>
      </w:r>
    </w:p>
    <w:p w:rsidR="000B11C8" w:rsidP="000B11C8" w:rsidRDefault="000B11C8">
      <w:pPr>
        <w:spacing w:before="100" w:after="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Prisutni od suda:</w:t>
      </w:r>
    </w:p>
    <w:p w:rsidR="000B11C8" w:rsidP="000B11C8" w:rsidRDefault="000B11C8">
      <w:pPr>
        <w:spacing w:after="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Velimir Vuković, stečajni sudac</w:t>
      </w:r>
    </w:p>
    <w:p w:rsidR="000B11C8" w:rsidP="000B11C8" w:rsidRDefault="000B11C8">
      <w:pPr>
        <w:spacing w:after="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Sanja Periš, zapisničarka</w:t>
      </w:r>
    </w:p>
    <w:p w:rsidR="000B11C8" w:rsidP="000B11C8" w:rsidRDefault="000B11C8">
      <w:pPr>
        <w:spacing w:after="0"/>
        <w:jc w:val="both"/>
        <w:rPr>
          <w:rFonts w:ascii="Arial" w:hAnsi="Arial" w:eastAsia="Times New Roman" w:cs="Arial"/>
        </w:rPr>
      </w:pPr>
    </w:p>
    <w:p w:rsidR="000B11C8" w:rsidP="000B11C8" w:rsidRDefault="000B11C8">
      <w:pPr>
        <w:spacing w:after="0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Početak u 9:00 sati.</w:t>
      </w:r>
    </w:p>
    <w:p w:rsidR="000B11C8" w:rsidP="000B11C8" w:rsidRDefault="000B11C8">
      <w:pPr>
        <w:spacing w:before="300" w:after="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Utvrđuje se da su pristupili:</w:t>
      </w:r>
    </w:p>
    <w:p w:rsidR="000B11C8" w:rsidP="000B11C8" w:rsidRDefault="000B11C8">
      <w:pPr>
        <w:spacing w:before="50" w:after="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- Mira Hajdić, stečajni upravitelj</w:t>
      </w:r>
    </w:p>
    <w:p w:rsidR="000B11C8" w:rsidP="000B11C8" w:rsidRDefault="000B11C8">
      <w:pPr>
        <w:spacing w:before="200" w:after="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Za vjerovnike:</w:t>
      </w:r>
    </w:p>
    <w:p w:rsidR="000B11C8" w:rsidP="000B11C8" w:rsidRDefault="000B11C8">
      <w:pPr>
        <w:pStyle w:val="Bezproreda"/>
        <w:jc w:val="both"/>
        <w:rPr>
          <w:rFonts w:ascii="Arial" w:hAnsi="Arial" w:cs="Arial"/>
        </w:rPr>
      </w:pPr>
      <w:r>
        <w:t xml:space="preserve"> </w:t>
      </w:r>
      <w:r>
        <w:rPr>
          <w:rFonts w:ascii="Arial" w:hAnsi="Arial" w:cs="Arial"/>
        </w:rPr>
        <w:t>Vjerovnik: REPUBLIKA HRVATSKA,  zastupnik po zakonu Maja Klemen, zamjenica u ŽDO Split</w:t>
      </w:r>
    </w:p>
    <w:p w:rsidR="000B11C8" w:rsidP="000B11C8" w:rsidRDefault="000B11C8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>Vjerovnik Hrvatske šume- zamjenica punomoćnika</w:t>
      </w:r>
      <w:r w:rsidR="00226AEA">
        <w:rPr>
          <w:rFonts w:ascii="Arial" w:hAnsi="Arial" w:cs="Arial"/>
        </w:rPr>
        <w:t xml:space="preserve"> Ivana Lukšić Šimić</w:t>
      </w:r>
      <w:r>
        <w:rPr>
          <w:rFonts w:ascii="Arial" w:hAnsi="Arial" w:cs="Arial"/>
        </w:rPr>
        <w:t xml:space="preserve">, odvjetnica u Splitu, zamjenička punomoć u spisu </w:t>
      </w:r>
    </w:p>
    <w:p w:rsidR="005D5C59" w:rsidP="000B11C8" w:rsidRDefault="005D5C59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Vjerovnik LOGISTIKA STINICE d.o.o., punomoćnik Boris Bulj, odvjetnik u Splitu, punomoć u spisu</w:t>
      </w:r>
    </w:p>
    <w:p w:rsidR="000B11C8" w:rsidP="000B11C8" w:rsidRDefault="000B11C8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Vjerovnik  Anka Tijardović, osobno</w:t>
      </w:r>
    </w:p>
    <w:p w:rsidR="000B11C8" w:rsidP="00226AEA" w:rsidRDefault="000B11C8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Vjerovnik Dragan Zaharija, osobno</w:t>
      </w:r>
    </w:p>
    <w:p w:rsidR="00226AEA" w:rsidP="00226AEA" w:rsidRDefault="00226AEA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Razlučni vjerovnik Milena Podrug i dr. punomoćnica Ivana Romac, odvjetnica u Splitu</w:t>
      </w:r>
    </w:p>
    <w:p w:rsidR="00113B95" w:rsidP="000B11C8" w:rsidRDefault="00113B9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Izlučni vjerovnik STIBING d.o.o., punomoćnik Goran Katura, odvjetnik u Splitu</w:t>
      </w:r>
    </w:p>
    <w:p w:rsidR="000B11C8" w:rsidP="000B11C8" w:rsidRDefault="000B11C8">
      <w:pPr>
        <w:spacing w:after="0"/>
        <w:jc w:val="both"/>
        <w:rPr>
          <w:rFonts w:ascii="Arial" w:hAnsi="Arial" w:cs="Arial"/>
        </w:rPr>
      </w:pPr>
    </w:p>
    <w:p w:rsidR="000B11C8" w:rsidP="000B11C8" w:rsidRDefault="000B11C8">
      <w:pPr>
        <w:spacing w:after="0"/>
        <w:jc w:val="both"/>
        <w:rPr>
          <w:rFonts w:ascii="Arial" w:hAnsi="Arial" w:eastAsia="Times New Roman" w:cs="Arial"/>
        </w:rPr>
      </w:pPr>
    </w:p>
    <w:p w:rsidR="000B11C8" w:rsidP="000B11C8" w:rsidRDefault="000B11C8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zaključkom ovog suda posl. broj: 1. St-156/2012 od 27. prosinca 2023. stečajni sudac sazvao skupštinu vjerovnika sa sljedećim:</w:t>
      </w:r>
    </w:p>
    <w:p w:rsidR="000B11C8" w:rsidP="000B11C8" w:rsidRDefault="000B11C8">
      <w:pPr>
        <w:pStyle w:val="Bezproreda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Dnevnim redom</w:t>
      </w:r>
    </w:p>
    <w:p w:rsidR="000B11C8" w:rsidP="000B11C8" w:rsidRDefault="000B11C8">
      <w:pPr>
        <w:pStyle w:val="Bezproreda"/>
        <w:jc w:val="center"/>
        <w:rPr>
          <w:rFonts w:ascii="Arial" w:hAnsi="Arial" w:cs="Arial"/>
          <w:szCs w:val="24"/>
        </w:rPr>
      </w:pPr>
    </w:p>
    <w:p w:rsidR="000B11C8" w:rsidP="000B11C8" w:rsidRDefault="000B11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1. Raspravljanje o izvješćima stečajnog upravitelja podnesenima od 8. rujna 2022. do 7. prosinca 2023. godine, te donošenje odluke o usvajanju izvješća stečajnog upravitelja i davanje suglasnosti na do sada provedene radnje;</w:t>
      </w:r>
    </w:p>
    <w:p w:rsidR="000B11C8" w:rsidP="000B11C8" w:rsidRDefault="000B11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2. Donošenje odluke o uvjetima i načinu prodaje nekretnine u Omišu, oznake ZGRADA MJEŠOVITE NAMJENE z.k.č.br. 509 ZGR, uk. povr. 834 m2, 2. Suvlasnički dio s neodređenim omjerom (E-2), posl. prost. u priz. pod rednim brojem 5, DRUŠTVENO VLASNIŠTVO; zk.ul. 2516, K.O. Omiš i u naravi predstavlja prizemni poslovni prostoru knjižnom vlasništvu i posjedu dužnika, koja je nekretnina slobodna od tereta.</w:t>
      </w:r>
    </w:p>
    <w:p w:rsidR="000B11C8" w:rsidP="000B11C8" w:rsidRDefault="000B11C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3. </w:t>
      </w:r>
      <w:bookmarkStart w:name="_Hlk118387588" w:id="1"/>
      <w:r>
        <w:rPr>
          <w:rFonts w:ascii="Arial" w:hAnsi="Arial" w:cs="Arial"/>
        </w:rPr>
        <w:t>Donošenje odluke o uvjetima i načinu prodaje nekretnine na TTTS-u u knjižnom vlasništvu i posjedu dužnika, na kojoj nekretnini je upisano razlučno pravo, točnije nekretninu označenu kao čest. zem. 135/4, ZU 1014, K.O. Kamen i to Suvlasnički dio: 60/12278 ETAŽNO VLASNIŠTVO (E-21) dijela, koji je suvlasnički dio povezan s posebnim dijelom zgrade i u naravi predstavlja poslovni prostor (4 kancelarije), označen br. 34, ukupne površine 60,38 m2.</w:t>
      </w:r>
    </w:p>
    <w:bookmarkEnd w:id="1"/>
    <w:p w:rsidR="000B11C8" w:rsidP="000B11C8" w:rsidRDefault="000B11C8">
      <w:pPr>
        <w:spacing w:after="360"/>
        <w:jc w:val="both"/>
        <w:rPr>
          <w:rFonts w:ascii="Arial" w:hAnsi="Arial" w:cs="Arial"/>
        </w:rPr>
      </w:pPr>
      <w:r>
        <w:rPr>
          <w:rFonts w:ascii="Arial" w:hAnsi="Arial" w:cs="Arial"/>
        </w:rPr>
        <w:t>4. Donošenje eventualnih drugih odluka bitnih za daljnji tijek ovog stečajnog postupka.</w:t>
      </w:r>
    </w:p>
    <w:p w:rsidR="000B11C8" w:rsidP="000B11C8" w:rsidRDefault="000B11C8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5. Razno.</w:t>
      </w:r>
    </w:p>
    <w:p w:rsidR="000B11C8" w:rsidP="000B11C8" w:rsidRDefault="000B11C8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Utvrđuje se da je stečajni upravitelj u podnesku od  27. prosinca 2023. predložio sazivanje skupštine vjerovnika s navedenim dnevnim redom</w:t>
      </w:r>
      <w:r>
        <w:rPr>
          <w:rFonts w:ascii="Arial" w:hAnsi="Arial" w:cs="Arial"/>
          <w:color w:val="000000"/>
        </w:rPr>
        <w:t>.</w:t>
      </w:r>
    </w:p>
    <w:p w:rsidR="000B11C8" w:rsidP="000B11C8" w:rsidRDefault="000B11C8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Nadalje, utvrđuje se da je stečajni upravitelj ovom sudu dana 8.prosinca 2023. podnio izvješće o tijeku stečajnog postupka i stanju stečajne </w:t>
      </w:r>
    </w:p>
    <w:p w:rsidR="000B11C8" w:rsidP="000B11C8" w:rsidRDefault="000B11C8">
      <w:pPr>
        <w:autoSpaceDE w:val="false"/>
        <w:autoSpaceDN w:val="false"/>
        <w:adjustRightInd w:val="false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Predmetni podnesak je istaknut na e-oglasnoj ploči suda dana 8. prosinca 2023.  </w:t>
      </w:r>
    </w:p>
    <w:p w:rsidR="000B11C8" w:rsidP="000B11C8" w:rsidRDefault="000B11C8">
      <w:pPr>
        <w:spacing w:before="200" w:after="0"/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Utvrđuje se da na današnjoj Skupštini vjerovnika pravo glasa imaju vjerovnici:</w:t>
      </w:r>
    </w:p>
    <w:p w:rsidR="000B11C8" w:rsidP="000B11C8" w:rsidRDefault="000B11C8">
      <w:pPr>
        <w:pStyle w:val="Default"/>
        <w:rPr>
          <w:rFonts w:ascii="Arial" w:hAnsi="Arial" w:eastAsia="Times New Roman" w:cs="Arial"/>
        </w:rPr>
      </w:pPr>
    </w:p>
    <w:p w:rsidR="000B11C8" w:rsidP="00AB6C43" w:rsidRDefault="000B11C8">
      <w:pPr>
        <w:pStyle w:val="Default"/>
        <w:ind w:left="708" w:firstLine="708"/>
        <w:rPr>
          <w:rFonts w:ascii="Arial" w:hAnsi="Arial" w:cs="Arial"/>
        </w:rPr>
      </w:pPr>
      <w:r>
        <w:rPr>
          <w:rFonts w:ascii="Arial" w:hAnsi="Arial" w:eastAsia="Times New Roman" w:cs="Arial"/>
        </w:rPr>
        <w:t xml:space="preserve">RH - Ministarstvo financija ………….  </w:t>
      </w:r>
      <w:r>
        <w:rPr>
          <w:rFonts w:ascii="Arial" w:hAnsi="Arial" w:cs="Arial"/>
        </w:rPr>
        <w:t>9.599.275,90</w:t>
      </w:r>
      <w:r>
        <w:rPr>
          <w:sz w:val="23"/>
          <w:szCs w:val="23"/>
        </w:rPr>
        <w:t xml:space="preserve"> i </w:t>
      </w:r>
      <w:r>
        <w:rPr>
          <w:rFonts w:ascii="Arial" w:hAnsi="Arial" w:cs="Arial"/>
        </w:rPr>
        <w:t>1.158.257,68</w:t>
      </w:r>
      <w:r>
        <w:rPr>
          <w:sz w:val="23"/>
          <w:szCs w:val="23"/>
        </w:rPr>
        <w:t xml:space="preserve"> </w:t>
      </w:r>
      <w:r>
        <w:rPr>
          <w:rFonts w:ascii="Arial" w:hAnsi="Arial" w:cs="Arial"/>
        </w:rPr>
        <w:t>glasa</w:t>
      </w:r>
    </w:p>
    <w:p w:rsidR="000B11C8" w:rsidP="000B11C8" w:rsidRDefault="000B11C8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9F5A8F">
        <w:rPr>
          <w:rFonts w:ascii="Arial" w:hAnsi="Arial" w:cs="Arial"/>
        </w:rPr>
        <w:t>LOGISTIKA STINICE  d.o.o ………………………</w:t>
      </w:r>
      <w:r>
        <w:rPr>
          <w:rFonts w:ascii="Arial" w:hAnsi="Arial" w:cs="Arial"/>
        </w:rPr>
        <w:t>.  17.329.908,76</w:t>
      </w:r>
      <w:r>
        <w:rPr>
          <w:sz w:val="23"/>
          <w:szCs w:val="23"/>
        </w:rPr>
        <w:t xml:space="preserve"> </w:t>
      </w:r>
      <w:r>
        <w:rPr>
          <w:rFonts w:ascii="Arial" w:hAnsi="Arial" w:cs="Arial"/>
        </w:rPr>
        <w:t xml:space="preserve">glasa         </w:t>
      </w:r>
    </w:p>
    <w:p w:rsidR="000B11C8" w:rsidP="000B11C8" w:rsidRDefault="000B11C8">
      <w:pPr>
        <w:pStyle w:val="Default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Anka Tijardović, ………………………</w:t>
      </w:r>
      <w:r>
        <w:t xml:space="preserve"> </w:t>
      </w:r>
      <w:r>
        <w:rPr>
          <w:rFonts w:ascii="Arial" w:hAnsi="Arial" w:cs="Arial"/>
        </w:rPr>
        <w:t>1.850.046,32</w:t>
      </w:r>
      <w:r>
        <w:rPr>
          <w:sz w:val="23"/>
          <w:szCs w:val="23"/>
        </w:rPr>
        <w:t xml:space="preserve"> </w:t>
      </w:r>
      <w:r>
        <w:rPr>
          <w:rFonts w:ascii="Arial" w:hAnsi="Arial" w:cs="Arial"/>
        </w:rPr>
        <w:t xml:space="preserve">  i  217.593,01</w:t>
      </w:r>
      <w:r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eastAsia="Times New Roman" w:cs="Arial"/>
        </w:rPr>
        <w:t>glasa</w:t>
      </w:r>
      <w:r>
        <w:rPr>
          <w:rFonts w:ascii="Arial" w:hAnsi="Arial" w:cs="Arial"/>
        </w:rPr>
        <w:t xml:space="preserve"> </w:t>
      </w:r>
    </w:p>
    <w:p w:rsidR="000B11C8" w:rsidP="000B11C8" w:rsidRDefault="000B11C8">
      <w:pPr>
        <w:pStyle w:val="Default"/>
        <w:ind w:left="708" w:firstLine="708"/>
        <w:rPr>
          <w:rFonts w:ascii="Arial" w:hAnsi="Arial" w:cs="Arial"/>
        </w:rPr>
      </w:pPr>
      <w:r>
        <w:rPr>
          <w:rFonts w:ascii="Arial" w:hAnsi="Arial" w:cs="Arial"/>
        </w:rPr>
        <w:t>Dragan Zaharija, …………………….…2.082.056,66</w:t>
      </w:r>
      <w:r>
        <w:rPr>
          <w:sz w:val="23"/>
          <w:szCs w:val="23"/>
        </w:rPr>
        <w:t xml:space="preserve"> </w:t>
      </w:r>
      <w:r>
        <w:rPr>
          <w:rFonts w:ascii="Arial" w:hAnsi="Arial" w:eastAsia="Times New Roman" w:cs="Arial"/>
        </w:rPr>
        <w:t xml:space="preserve">  i  </w:t>
      </w:r>
      <w:r>
        <w:rPr>
          <w:rFonts w:ascii="Arial" w:hAnsi="Arial" w:cs="Arial"/>
          <w:sz w:val="23"/>
          <w:szCs w:val="23"/>
        </w:rPr>
        <w:t xml:space="preserve">233.189,50 </w:t>
      </w:r>
      <w:r>
        <w:rPr>
          <w:rFonts w:ascii="Arial" w:hAnsi="Arial" w:eastAsia="Times New Roman" w:cs="Arial"/>
        </w:rPr>
        <w:t>glasa</w:t>
      </w:r>
      <w:r>
        <w:rPr>
          <w:rFonts w:ascii="Arial" w:hAnsi="Arial" w:cs="Arial"/>
        </w:rPr>
        <w:t xml:space="preserve">  </w:t>
      </w:r>
    </w:p>
    <w:p w:rsidR="000B11C8" w:rsidP="00AB6C43" w:rsidRDefault="000B11C8">
      <w:pPr>
        <w:pStyle w:val="Default"/>
        <w:ind w:left="708" w:firstLine="708"/>
        <w:rPr>
          <w:rFonts w:ascii="Arial" w:hAnsi="Arial" w:cs="Arial"/>
        </w:rPr>
      </w:pPr>
      <w:r>
        <w:rPr>
          <w:rFonts w:ascii="Arial" w:hAnsi="Arial" w:cs="Arial"/>
        </w:rPr>
        <w:t>Hrvatske šume ………………………….…………………192.792,10 glasa</w:t>
      </w:r>
    </w:p>
    <w:p w:rsidRPr="00AB6C43" w:rsidR="005D5C59" w:rsidP="00AB6C43" w:rsidRDefault="005D5C59">
      <w:pPr>
        <w:pStyle w:val="Default"/>
        <w:ind w:left="708" w:firstLine="708"/>
        <w:rPr>
          <w:rFonts w:ascii="Arial" w:hAnsi="Arial" w:cs="Arial"/>
        </w:rPr>
      </w:pPr>
      <w:r>
        <w:rPr>
          <w:rFonts w:ascii="Arial" w:hAnsi="Arial" w:cs="Arial"/>
        </w:rPr>
        <w:t>LOGISTIKA STINICE d.o.o. ………………………………82.553,06 glasa</w:t>
      </w:r>
    </w:p>
    <w:p w:rsidR="00113B95" w:rsidP="000B11C8" w:rsidRDefault="000B11C8">
      <w:pPr>
        <w:spacing w:before="200" w:after="0"/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Stečajna upraviteljica upoznaje skupštinu vjerovnika o razlozima sazivanja današnje skupštine vjerovnika te navodi kako je razlog za sazivanje skupštine obrazložen u podnesku od 27. prosinca 2023.  </w:t>
      </w:r>
    </w:p>
    <w:p w:rsidR="00113B95" w:rsidP="000B11C8" w:rsidRDefault="00113B95">
      <w:pPr>
        <w:spacing w:before="200" w:after="0"/>
        <w:ind w:firstLine="708"/>
        <w:jc w:val="both"/>
        <w:rPr>
          <w:rFonts w:ascii="Arial" w:hAnsi="Arial" w:cs="Arial"/>
        </w:rPr>
      </w:pPr>
      <w:r>
        <w:rPr>
          <w:rFonts w:ascii="Arial" w:hAnsi="Arial" w:eastAsia="Times New Roman" w:cs="Arial"/>
        </w:rPr>
        <w:t>Stečajni sudac u uvodnom dijelu upoznaje vjerovnike i izlučnog vjerovnika na današnjoj skupštini vjerovnika u vezi  ograničenja predložene prodaje nekretnine stečajnog dužnika pod točkom III. dnevnog reda:</w:t>
      </w:r>
      <w:r w:rsidR="000B11C8">
        <w:rPr>
          <w:rFonts w:ascii="Arial" w:hAnsi="Arial" w:eastAsia="Times New Roman" w:cs="Arial"/>
        </w:rPr>
        <w:t xml:space="preserve"> </w:t>
      </w:r>
      <w:r>
        <w:rPr>
          <w:rFonts w:ascii="Arial" w:hAnsi="Arial" w:cs="Arial"/>
        </w:rPr>
        <w:t xml:space="preserve">čest. zem. 135/4, ZU 1014, K.O. Kamen i to Suvlasnički dio: 60/12278 ETAŽNO VLASNIŠTVO (E-21) dijela, koji je suvlasnički dio povezan s posebnim dijelom zgrade i u naravi predstavlja poslovni prostor (4 kancelarije), označen br. 34, ukupne površine 60,38 m2, izlučnom vjerovniku uz plaćanje ½ dijela kupoprodajne cijene, a sve iz razloga koji su obrazloženi u podnesku stečajne upraviteljice od </w:t>
      </w:r>
      <w:r w:rsidRPr="00113B9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27.prosinca 2023., i to radi postojanja zabilježbe ovrhe Općinskog suda u Splitu pod brojem Ovr-2039/08 na predmetnoj nekretnini u korist vjerovnika Podrug Milene i dr., tako da u zemljišnoj knjizi  nije moguće  provesti upis promjene vlasnika</w:t>
      </w:r>
      <w:r w:rsidR="00340D3E">
        <w:rPr>
          <w:rFonts w:ascii="Arial" w:hAnsi="Arial" w:cs="Arial"/>
        </w:rPr>
        <w:t xml:space="preserve"> na nekretnini</w:t>
      </w:r>
      <w:r>
        <w:rPr>
          <w:rFonts w:ascii="Arial" w:hAnsi="Arial" w:cs="Arial"/>
        </w:rPr>
        <w:t xml:space="preserve"> sve dok se ta </w:t>
      </w:r>
      <w:r w:rsidR="00340D3E">
        <w:rPr>
          <w:rFonts w:ascii="Arial" w:hAnsi="Arial" w:cs="Arial"/>
        </w:rPr>
        <w:t>z</w:t>
      </w:r>
      <w:r>
        <w:rPr>
          <w:rFonts w:ascii="Arial" w:hAnsi="Arial" w:cs="Arial"/>
        </w:rPr>
        <w:t>abilježba ovrhe ne povuče odnosno obustavi.</w:t>
      </w:r>
    </w:p>
    <w:p w:rsidR="004C123A" w:rsidP="000B11C8" w:rsidRDefault="004C123A">
      <w:pPr>
        <w:spacing w:before="200"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Pun</w:t>
      </w:r>
      <w:r w:rsidR="002E4CA6">
        <w:rPr>
          <w:rFonts w:ascii="Arial" w:hAnsi="Arial" w:cs="Arial"/>
        </w:rPr>
        <w:t>omoćnik izlučnog vjerovnika Stib</w:t>
      </w:r>
      <w:r>
        <w:rPr>
          <w:rFonts w:ascii="Arial" w:hAnsi="Arial" w:cs="Arial"/>
        </w:rPr>
        <w:t xml:space="preserve">ing d.o.o. izjavljuje kako ostaje u cijelosti kod navoda iz podneska od 25. </w:t>
      </w:r>
      <w:r w:rsidR="00AB6C43">
        <w:rPr>
          <w:rFonts w:ascii="Arial" w:hAnsi="Arial" w:cs="Arial"/>
        </w:rPr>
        <w:t>r</w:t>
      </w:r>
      <w:r>
        <w:rPr>
          <w:rFonts w:ascii="Arial" w:hAnsi="Arial" w:cs="Arial"/>
        </w:rPr>
        <w:t>ujna 2023</w:t>
      </w:r>
      <w:r w:rsidR="00A44ECA">
        <w:rPr>
          <w:rFonts w:ascii="Arial" w:hAnsi="Arial" w:cs="Arial"/>
        </w:rPr>
        <w:t xml:space="preserve">., </w:t>
      </w:r>
      <w:r>
        <w:rPr>
          <w:rFonts w:ascii="Arial" w:hAnsi="Arial" w:cs="Arial"/>
        </w:rPr>
        <w:t>čije isprave u bitnome korespondiraju sa ispravama koje je stečajna upraviteljica dostavila sudu uz podnesak od 27.12.2023.</w:t>
      </w:r>
      <w:r w:rsidR="00A44ECA">
        <w:rPr>
          <w:rFonts w:ascii="Arial" w:hAnsi="Arial" w:cs="Arial"/>
        </w:rPr>
        <w:t xml:space="preserve">, te </w:t>
      </w:r>
      <w:r>
        <w:rPr>
          <w:rFonts w:ascii="Arial" w:hAnsi="Arial" w:cs="Arial"/>
        </w:rPr>
        <w:t>temeljem kojeg se i predlaže donošenje odluke na današnjoj skupštini vjerovnika da se prodaja nekretnine i to poslovnog prostora na TTTS koji se nalazi na čest.</w:t>
      </w:r>
      <w:r w:rsidR="00A44EC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zem. 135/  ZU 1014k.o Kamen provede u stečajnom postupku, ali ne po odredbama čl.247. SZ-a, već da se donese odluka o prodaji izlučnom vjerovniku i to iz svih razloga koji su detaljno obrazloženi u podnesku stečajne upraviteljice od 27.prosinca 2023. Ovaj izlučni vjerovnik je u cijelosti suglasan s  prijedlogom stečajne upraviteljice. </w:t>
      </w:r>
    </w:p>
    <w:p w:rsidR="00AB6C43" w:rsidP="00AB6C43" w:rsidRDefault="004C123A">
      <w:pPr>
        <w:spacing w:before="200"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Punomoćnica razlučnih vjerovnika Milene Podrug i dr. izjavljuje da stečajni vjerovnici koji su ujedno i razlučni vjerovnici na temelju zabilježbe ovrhe Općinskog suda u Splitu poslovni broj Ovr-2309/08 na predmetnoj nekretnini za koju se predlaže prodaja u stečajnom postupku izvan o</w:t>
      </w:r>
      <w:r w:rsidR="002E4CA6">
        <w:rPr>
          <w:rFonts w:ascii="Arial" w:hAnsi="Arial" w:cs="Arial"/>
        </w:rPr>
        <w:t>dredbi čl. 247. SZ-a, navodi</w:t>
      </w:r>
      <w:r>
        <w:rPr>
          <w:rFonts w:ascii="Arial" w:hAnsi="Arial" w:cs="Arial"/>
        </w:rPr>
        <w:t xml:space="preserve"> da </w:t>
      </w:r>
      <w:r w:rsidR="00A44ECA">
        <w:rPr>
          <w:rFonts w:ascii="Arial" w:hAnsi="Arial" w:cs="Arial"/>
        </w:rPr>
        <w:t xml:space="preserve">je </w:t>
      </w:r>
      <w:r>
        <w:rPr>
          <w:rFonts w:ascii="Arial" w:hAnsi="Arial" w:cs="Arial"/>
        </w:rPr>
        <w:t>upoznata sa prijedlogom stečajne upraviteljice i izlučnog vjerovnika Stibing d.o.o. da se prodaja predmetne nekretnine prove</w:t>
      </w:r>
      <w:r w:rsidR="002E4CA6">
        <w:rPr>
          <w:rFonts w:ascii="Arial" w:hAnsi="Arial" w:cs="Arial"/>
        </w:rPr>
        <w:t xml:space="preserve">de u stečajnom postupku </w:t>
      </w:r>
      <w:r>
        <w:rPr>
          <w:rFonts w:ascii="Arial" w:hAnsi="Arial" w:cs="Arial"/>
        </w:rPr>
        <w:t>izlučnom vjerovniku, a iz svih razloga koje je obrazložila stečajna upraviteljica u podnesku od 27.12.2023., ali ovi stečajni vjerovnici koji su ujedno i razlučni vjerovnici svoj pristanak na povlačenje odnosno obustavu ovrhe mogu dati tek po podmirenju dijelu svoje tražbine priznate u stečajnom postupku, a u odnosu na koju imaju status razlučnog vjerovnika temeljem zabilježbe ovrhe. Tek po namirenj</w:t>
      </w:r>
      <w:r w:rsidR="00C23978">
        <w:rPr>
          <w:rFonts w:ascii="Arial" w:hAnsi="Arial" w:cs="Arial"/>
        </w:rPr>
        <w:t xml:space="preserve">u dijela ove </w:t>
      </w:r>
      <w:r>
        <w:rPr>
          <w:rFonts w:ascii="Arial" w:hAnsi="Arial" w:cs="Arial"/>
        </w:rPr>
        <w:t>tražbine od ostvarene kupoprodajne cijene</w:t>
      </w:r>
      <w:r w:rsidR="00C23978">
        <w:rPr>
          <w:rFonts w:ascii="Arial" w:hAnsi="Arial" w:cs="Arial"/>
        </w:rPr>
        <w:t>,</w:t>
      </w:r>
      <w:r w:rsidR="00A44ECA">
        <w:rPr>
          <w:rFonts w:ascii="Arial" w:hAnsi="Arial" w:cs="Arial"/>
        </w:rPr>
        <w:t xml:space="preserve"> može se dati pristanak na povlačenje ovrhe,</w:t>
      </w:r>
      <w:r w:rsidR="00C23978">
        <w:rPr>
          <w:rFonts w:ascii="Arial" w:hAnsi="Arial" w:cs="Arial"/>
        </w:rPr>
        <w:t xml:space="preserve"> time da ovi vjerovnici pridržavaju pravo za namirenje ostale utvrđene tražbine u daljnjem tijeku stečajnog postupka. </w:t>
      </w:r>
    </w:p>
    <w:p w:rsidR="000B11C8" w:rsidP="000B11C8" w:rsidRDefault="000B11C8">
      <w:pPr>
        <w:spacing w:before="200" w:after="0"/>
        <w:ind w:firstLine="708"/>
        <w:jc w:val="both"/>
        <w:rPr>
          <w:rFonts w:ascii="Arial" w:hAnsi="Arial" w:eastAsia="Arial Unicode MS" w:cs="Arial"/>
        </w:rPr>
      </w:pPr>
      <w:r>
        <w:rPr>
          <w:rFonts w:ascii="Arial" w:hAnsi="Arial" w:eastAsia="Times New Roman" w:cs="Arial"/>
        </w:rPr>
        <w:t xml:space="preserve">Utvrđuje se da su nakon provedene rasprave i izvršenog glasovanja </w:t>
      </w:r>
      <w:r>
        <w:rPr>
          <w:rFonts w:ascii="Arial" w:hAnsi="Arial" w:eastAsia="Arial Unicode MS" w:cs="Arial"/>
        </w:rPr>
        <w:t xml:space="preserve"> većinom glasova donesene su  sljedeće</w:t>
      </w:r>
    </w:p>
    <w:p w:rsidR="000B11C8" w:rsidP="000B11C8" w:rsidRDefault="000B11C8">
      <w:pPr>
        <w:spacing w:before="100" w:after="100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ODLUKE:</w:t>
      </w:r>
    </w:p>
    <w:p w:rsidR="000B11C8" w:rsidP="000B11C8" w:rsidRDefault="000B11C8">
      <w:pPr>
        <w:autoSpaceDE w:val="false"/>
        <w:autoSpaceDN w:val="false"/>
        <w:adjustRightInd w:val="false"/>
        <w:jc w:val="both"/>
        <w:rPr>
          <w:rFonts w:ascii="Arial" w:hAnsi="Arial" w:cs="Arial"/>
        </w:rPr>
      </w:pPr>
      <w:r>
        <w:rPr>
          <w:rFonts w:ascii="Arial" w:hAnsi="Arial" w:cs="Arial"/>
        </w:rPr>
        <w:t>I.</w:t>
      </w:r>
      <w:r>
        <w:rPr>
          <w:rFonts w:ascii="Arial" w:hAnsi="Arial" w:cs="Arial"/>
        </w:rPr>
        <w:tab/>
        <w:t xml:space="preserve">Prihvaća se izvješće stečajne upraviteljice o tijeku stečajnog postupka i stanju stečajne mase od 8.prosinca 2023. i do sada poduzete radnje stečajne upraviteljice. </w:t>
      </w:r>
    </w:p>
    <w:p w:rsidR="000B11C8" w:rsidP="000B11C8" w:rsidRDefault="000B11C8">
      <w:pPr>
        <w:autoSpaceDE w:val="false"/>
        <w:autoSpaceDN w:val="false"/>
        <w:adjustRightInd w:val="false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z w:val="22"/>
          <w:szCs w:val="22"/>
        </w:rPr>
        <w:t>II.</w:t>
      </w:r>
      <w:r>
        <w:rPr>
          <w:rFonts w:ascii="Arial" w:hAnsi="Arial" w:cs="Arial"/>
          <w:color w:val="000000"/>
        </w:rPr>
        <w:tab/>
        <w:t>P</w:t>
      </w:r>
      <w:r>
        <w:rPr>
          <w:rFonts w:ascii="Arial" w:hAnsi="Arial" w:cs="Arial"/>
        </w:rPr>
        <w:t xml:space="preserve">rodaja nekretnine stečajnog dužnika u Omišu, oznake ZGRADA MJEŠOVITE NAMJENE z.k.č.br. 509 ZGR, uk. povr. 834 m2, 2. Suvlasnički dio s neodređenim omjerom (E-2), posl. prost. u priz. pod rednim brojem 5, DRUŠTVENO VLASNIŠTVO; zk.ul. 2516, K.O. Omiš i u naravi predstavlja prizemni poslovni prostoru knjižnom vlasništvu i posjedu dužnika, koja je nekretnina slobodna od tereta, obaviti će se u stečajnom postupku., prikupljanjem pisanih ponuda koje će se otvoriti pred sudom. </w:t>
      </w:r>
      <w:r w:rsidR="00E61934">
        <w:rPr>
          <w:rFonts w:ascii="Arial" w:hAnsi="Arial" w:cs="Arial"/>
        </w:rPr>
        <w:t>U slučaju neuspjele prodaje na prvoj dražbi, stečajna upraviteljica će nastaviti prodaju na isti način uz umanjenje cijene od 15% u odnosu na prethodno utvrđenu.</w:t>
      </w:r>
    </w:p>
    <w:p w:rsidRPr="006B6635" w:rsidR="000B11C8" w:rsidP="006B6635" w:rsidRDefault="000B11C8">
      <w:pPr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III. </w:t>
      </w:r>
      <w:r>
        <w:rPr>
          <w:rFonts w:ascii="Arial" w:hAnsi="Arial" w:cs="Arial"/>
          <w:color w:val="000000"/>
        </w:rPr>
        <w:tab/>
        <w:t xml:space="preserve">Prodaja </w:t>
      </w:r>
      <w:r>
        <w:rPr>
          <w:rFonts w:ascii="Arial" w:hAnsi="Arial" w:cs="Arial"/>
        </w:rPr>
        <w:t xml:space="preserve">nekretnine stečajnog dužnika na TTTS-u u knjižnom vlasništvu i posjedu dužnika, na kojoj nekretnini je upisano razlučno pravo, točnije nekretninu označenu kao čest. zem. 135/4, ZU 1014, K.O. Kamen i to Suvlasnički dio: 60/12278 ETAŽNO VLASNIŠTVO (E-21) dijela, koji je suvlasnički dio povezan s posebnim dijelom zgrade i u naravi predstavlja poslovni prostor (4 kancelarije), označen br. 34, ukupne površine 60,38 m2, obaviti će se u stečajnom postupku </w:t>
      </w:r>
      <w:r w:rsidR="006B6635">
        <w:rPr>
          <w:rFonts w:ascii="Arial" w:hAnsi="Arial" w:cs="Arial"/>
        </w:rPr>
        <w:t xml:space="preserve">i to </w:t>
      </w:r>
      <w:r>
        <w:rPr>
          <w:rFonts w:ascii="Arial" w:hAnsi="Arial" w:cs="Arial"/>
        </w:rPr>
        <w:t>na način da se odobrava stečajnoj upraviteljici zaključenje ugovora o kupoprodaji s izlučnim vjerovnikom STIBING d.o.o.</w:t>
      </w:r>
      <w:r w:rsidR="006B6635">
        <w:rPr>
          <w:rFonts w:ascii="Arial" w:hAnsi="Arial" w:cs="Arial"/>
        </w:rPr>
        <w:t>, a sve iz razloga i na način kako je to obrazloženo u podnesku stečajne upraviteljice o</w:t>
      </w:r>
      <w:r w:rsidR="00E61934">
        <w:rPr>
          <w:rFonts w:ascii="Arial" w:hAnsi="Arial" w:cs="Arial"/>
        </w:rPr>
        <w:t xml:space="preserve">d 27.prosinca 2023., time da će razlučni vjerovnici po djelomično namirenju sudu podnijeti </w:t>
      </w:r>
      <w:r w:rsidR="00A44ECA">
        <w:rPr>
          <w:rFonts w:ascii="Arial" w:hAnsi="Arial" w:cs="Arial"/>
        </w:rPr>
        <w:t>prijedlog</w:t>
      </w:r>
      <w:r w:rsidR="00E61934">
        <w:rPr>
          <w:rFonts w:ascii="Arial" w:hAnsi="Arial" w:cs="Arial"/>
        </w:rPr>
        <w:t xml:space="preserve"> za povlačenje ovrhe radi brisanja zabilježbe u zemljišnim knjigama. </w:t>
      </w:r>
    </w:p>
    <w:p w:rsidR="000B11C8" w:rsidP="000B11C8" w:rsidRDefault="000B11C8">
      <w:pPr>
        <w:spacing w:before="200" w:after="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ab/>
        <w:t xml:space="preserve">Skupština vjerovnika dovršena u </w:t>
      </w:r>
      <w:r w:rsidR="006B6635">
        <w:rPr>
          <w:rFonts w:ascii="Arial" w:hAnsi="Arial" w:eastAsia="Times New Roman" w:cs="Arial"/>
        </w:rPr>
        <w:t>9</w:t>
      </w:r>
      <w:r>
        <w:rPr>
          <w:rFonts w:ascii="Arial" w:hAnsi="Arial" w:eastAsia="Times New Roman" w:cs="Arial"/>
        </w:rPr>
        <w:t>,</w:t>
      </w:r>
      <w:r w:rsidR="006B6635">
        <w:rPr>
          <w:rFonts w:ascii="Arial" w:hAnsi="Arial" w:eastAsia="Times New Roman" w:cs="Arial"/>
        </w:rPr>
        <w:t>3</w:t>
      </w:r>
      <w:r>
        <w:rPr>
          <w:rFonts w:ascii="Arial" w:hAnsi="Arial" w:eastAsia="Times New Roman" w:cs="Arial"/>
        </w:rPr>
        <w:t>0 sati.</w:t>
      </w:r>
    </w:p>
    <w:p w:rsidR="000B11C8" w:rsidP="000B11C8" w:rsidRDefault="000B11C8">
      <w:pPr>
        <w:spacing w:after="0"/>
        <w:jc w:val="both"/>
        <w:rPr>
          <w:rFonts w:ascii="Arial" w:hAnsi="Arial" w:eastAsia="Times New Roman" w:cs="Arial"/>
        </w:rPr>
      </w:pPr>
    </w:p>
    <w:p w:rsidR="000B11C8" w:rsidP="000B11C8" w:rsidRDefault="000B11C8">
      <w:pPr>
        <w:spacing w:after="0"/>
        <w:ind w:firstLine="708"/>
        <w:jc w:val="both"/>
        <w:rPr>
          <w:rFonts w:ascii="Arial" w:hAnsi="Arial" w:eastAsia="Times New Roman" w:cs="Arial"/>
        </w:rPr>
      </w:pPr>
    </w:p>
    <w:p w:rsidR="000B11C8" w:rsidP="000B11C8" w:rsidRDefault="000B11C8">
      <w:pPr>
        <w:spacing w:after="200" w:line="276" w:lineRule="auto"/>
        <w:ind w:left="2124" w:firstLine="708"/>
        <w:rPr>
          <w:rFonts w:ascii="Arial" w:hAnsi="Arial" w:eastAsia="Calibri" w:cs="Arial"/>
        </w:rPr>
      </w:pPr>
      <w:r>
        <w:rPr>
          <w:rFonts w:ascii="Arial" w:hAnsi="Arial" w:eastAsia="Calibri" w:cs="Arial"/>
        </w:rPr>
        <w:t xml:space="preserve">    Sudac </w:t>
      </w:r>
      <w:r>
        <w:rPr>
          <w:rFonts w:ascii="Arial" w:hAnsi="Arial" w:eastAsia="Calibri" w:cs="Arial"/>
        </w:rPr>
        <w:tab/>
        <w:t xml:space="preserve">       </w:t>
      </w:r>
      <w:r>
        <w:rPr>
          <w:rFonts w:ascii="Arial" w:hAnsi="Arial" w:eastAsia="Calibri" w:cs="Arial"/>
        </w:rPr>
        <w:tab/>
        <w:t xml:space="preserve">     </w:t>
      </w:r>
      <w:r>
        <w:rPr>
          <w:rFonts w:ascii="Arial" w:hAnsi="Arial" w:eastAsia="Calibri" w:cs="Arial"/>
        </w:rPr>
        <w:tab/>
        <w:t xml:space="preserve">      Stečajna upravitelj</w:t>
      </w:r>
    </w:p>
    <w:p w:rsidR="000B11C8" w:rsidP="000B11C8" w:rsidRDefault="000B11C8">
      <w:pPr>
        <w:spacing w:after="200" w:line="276" w:lineRule="auto"/>
        <w:ind w:left="2124" w:firstLine="708"/>
        <w:rPr>
          <w:rFonts w:ascii="Arial" w:hAnsi="Arial" w:eastAsia="Calibri" w:cs="Arial"/>
          <w:i/>
        </w:rPr>
      </w:pPr>
    </w:p>
    <w:p w:rsidR="000B11C8" w:rsidP="000B11C8" w:rsidRDefault="000B11C8">
      <w:pPr>
        <w:spacing w:after="200" w:line="276" w:lineRule="auto"/>
        <w:ind w:left="2124" w:firstLine="708"/>
        <w:rPr>
          <w:rFonts w:ascii="Arial" w:hAnsi="Arial" w:eastAsia="Calibri" w:cs="Arial"/>
        </w:rPr>
      </w:pPr>
      <w:r>
        <w:rPr>
          <w:rFonts w:ascii="Arial" w:hAnsi="Arial" w:eastAsia="Calibri" w:cs="Arial"/>
        </w:rPr>
        <w:t xml:space="preserve">Zapisničar </w:t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  <w:t xml:space="preserve">                Vjerovnici</w:t>
      </w:r>
    </w:p>
    <w:p w:rsidR="000B11C8" w:rsidP="000B11C8" w:rsidRDefault="000B11C8"/>
    <w:p w:rsidR="000B11C8" w:rsidP="000B11C8" w:rsidRDefault="000B11C8"/>
    <w:p w:rsidR="00E968E2" w:rsidRDefault="00E968E2"/>
    <w:sectPr w:rsidR="00E968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1C8"/>
    <w:rsid w:val="000B11C8"/>
    <w:rsid w:val="00113B95"/>
    <w:rsid w:val="00226AEA"/>
    <w:rsid w:val="002E4CA6"/>
    <w:rsid w:val="00340D3E"/>
    <w:rsid w:val="004C123A"/>
    <w:rsid w:val="005D5C59"/>
    <w:rsid w:val="00616D5E"/>
    <w:rsid w:val="006B6635"/>
    <w:rsid w:val="009F5A8F"/>
    <w:rsid w:val="00A44ECA"/>
    <w:rsid w:val="00AB6C43"/>
    <w:rsid w:val="00AE05C0"/>
    <w:rsid w:val="00C23978"/>
    <w:rsid w:val="00CC1789"/>
    <w:rsid w:val="00E61934"/>
    <w:rsid w:val="00E96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B11C8"/>
    <w:pPr>
      <w:spacing w:after="240" w:line="240" w:lineRule="auto"/>
    </w:pPr>
    <w:rPr>
      <w:rFonts w:ascii="Times New Roman" w:hAnsi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0B11C8"/>
    <w:pPr>
      <w:spacing w:after="0" w:line="240" w:lineRule="auto"/>
    </w:pPr>
    <w:rPr>
      <w:rFonts w:ascii="Times New Roman" w:hAnsi="Times New Roman"/>
      <w:sz w:val="24"/>
    </w:rPr>
  </w:style>
  <w:style w:type="paragraph" w:styleId="Default" w:customStyle="true">
    <w:name w:val="Default"/>
    <w:rsid w:val="000B11C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AE05C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E05C0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E05C0"/>
    <w:rPr>
      <w:rFonts w:ascii="Arial" w:hAnsi="Arial" w:eastAsia="Times New Roman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E05C0"/>
    <w:rPr>
      <w:rFonts w:ascii="Arial" w:hAnsi="Arial" w:eastAsia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E05C0"/>
    <w:rPr>
      <w:rFonts w:ascii="Arial" w:hAnsi="Arial" w:eastAsia="Times New Roman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11C8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B11C8"/>
    <w:pPr>
      <w:spacing w:after="0" w:line="240" w:lineRule="auto"/>
    </w:pPr>
    <w:rPr>
      <w:rFonts w:ascii="Times New Roman" w:hAnsi="Times New Roman"/>
      <w:sz w:val="24"/>
    </w:rPr>
  </w:style>
  <w:style w:customStyle="1" w:styleId="Default" w:type="paragraph">
    <w:name w:val="Default"/>
    <w:rsid w:val="000B11C8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05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05C0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05C0"/>
    <w:rPr>
      <w:rFonts w:ascii="Arial" w:cs="Arial" w:eastAsia="Times New Roman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05C0"/>
    <w:rPr>
      <w:rFonts w:ascii="Arial" w:cs="Arial" w:eastAsia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05C0"/>
    <w:rPr>
      <w:rFonts w:ascii="Arial" w:cs="Arial" w:eastAsia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28418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>30. siječnja 2024.</izvorni_sadrzaj>
    <derivirana_varijabla naziv="DomainObject.StvarniPocetakDatum_1">30. siječnja 2024.</derivirana_varijabla>
  </DomainObject.StvarniPocetakDatum>
  <DomainObject.StvarniZavrsetakDatum>
    <izvorni_sadrzaj>30. siječnja 2024.</izvorni_sadrzaj>
    <derivirana_varijabla naziv="DomainObject.StvarniZavrsetakDatum_1">30. siječnja 2024.</derivirana_varijabla>
  </DomainObject.StvarniZavrsetakDatum>
  <DomainObject.PlaniraniZavrsetakDatum>
    <izvorni_sadrzaj>30. siječnja 2024.</izvorni_sadrzaj>
    <derivirana_varijabla naziv="DomainObject.PlaniraniZavrsetakDatum_1">30. siječnja 2024.</derivirana_varijabla>
  </DomainObject.PlaniraniZavrsetakDatum>
  <DomainObject.PlaniraniPocetakDatum>
    <izvorni_sadrzaj>30. siječnja 2024.</izvorni_sadrzaj>
    <derivirana_varijabla naziv="DomainObject.PlaniraniPocetakDatum_1">30. siječnja 2024.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09:30</izvorni_sadrzaj>
    <derivirana_varijabla naziv="DomainObject.StvarniZavrsetakVrijeme_1">09:30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4</izvorni_sadrzaj>
    <derivirana_varijabla naziv="DomainObject.Zapisnik.BrojStranica_1">4</derivirana_varijabla>
  </DomainObject.Zapisnik.BrojStranica>
  <DomainObject.Zapisnik.DatumKreiranja>
    <izvorni_sadrzaj>30. siječnja 2024.</izvorni_sadrzaj>
    <derivirana_varijabla naziv="DomainObject.Zapisnik.DatumKreiranja_1">30. siječnja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St-156/2012-391</izvorni_sadrzaj>
    <derivirana_varijabla naziv="DomainObject.Zapisnik.Oznaka_1">St-156/2012-391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2012.</izvorni_sadrzaj>
    <derivirana_varijabla naziv="DomainObject.Predmet.DatumOsnivanja_1">22.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St-156/2012</izvorni_sadrzaj>
    <derivirana_varijabla naziv="DomainObject.Predmet.OznakaBroj_1">St-156/2012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Dalma, dioničko društvo za turizam, ugostiteljstvo, promet i usluge u stečaju</izvorni_sadrzaj>
    <derivirana_varijabla naziv="DomainObject.Predmet.ProtustrankaFormated_1">  Dalma, dioničko društvo za turizam, ugostiteljstvo, promet i usluge u stečaju</derivirana_varijabla>
  </DomainObject.Predmet.ProtustrankaFormated>
  <DomainObject.Predmet.ProtustrankaFormatedOIB>
    <izvorni_sadrzaj>  Dalma, dioničko društvo za turizam, ugostiteljstvo, promet i usluge u stečaju, OIB 64479860853</izvorni_sadrzaj>
    <derivirana_varijabla naziv="DomainObject.Predmet.ProtustrankaFormatedOIB_1">  Dalma, dioničko društvo za turizam, ugostiteljstvo, promet i usluge u stečaju, OIB 64479860853</derivirana_varijabla>
  </DomainObject.Predmet.ProtustrankaFormatedOIB>
  <DomainObject.Predmet.ProtustrankaFormatedWithAdress>
    <izvorni_sadrzaj> Dalma, dioničko društvo za turizam, ugostiteljstvo, promet i usluge u stečaju, Kopilica 5, 21000 Split</izvorni_sadrzaj>
    <derivirana_varijabla naziv="DomainObject.Predmet.ProtustrankaFormatedWithAdress_1"> Dalma, dioničko društvo za turizam, ugostiteljstvo, promet i usluge u stečaju, Kopilica 5, 21000 Split</derivirana_varijabla>
  </DomainObject.Predmet.ProtustrankaFormatedWithAdress>
  <DomainObject.Predmet.ProtustrankaFormatedWithAdressOIB>
    <izvorni_sadrzaj> Dalma, dioničko društvo za turizam, ugostiteljstvo, promet i usluge u stečaju, OIB 64479860853, Kopilica 5, 21000 Split</izvorni_sadrzaj>
    <derivirana_varijabla naziv="DomainObject.Predmet.ProtustrankaFormatedWithAdressOIB_1"> Dalma, dioničko društvo za turizam, ugostiteljstvo, promet i usluge u stečaju, OIB 64479860853, Kopilica 5, 21000 Split</derivirana_varijabla>
  </DomainObject.Predmet.ProtustrankaFormatedWithAdressOIB>
  <DomainObject.Predmet.ProtustrankaWithAdress>
    <izvorni_sadrzaj>Dalma, dioničko društvo za turizam, ugostiteljstvo, promet i usluge u stečaju Kopilica 5, 21000 Split</izvorni_sadrzaj>
    <derivirana_varijabla naziv="DomainObject.Predmet.ProtustrankaWithAdress_1">Dalma, dioničko društvo za turizam, ugostiteljstvo, promet i usluge u stečaju Kopilica 5, 21000 Split</derivirana_varijabla>
  </DomainObject.Predmet.ProtustrankaWithAdress>
  <DomainObject.Predmet.ProtustrankaWithAdressOIB>
    <izvorni_sadrzaj>Dalma, dioničko društvo za turizam, ugostiteljstvo, promet i usluge u stečaju, OIB 64479860853, Kopilica 5, 21000 Split</izvorni_sadrzaj>
    <derivirana_varijabla naziv="DomainObject.Predmet.ProtustrankaWithAdressOIB_1">Dalma, dioničko društvo za turizam, ugostiteljstvo, promet i usluge u stečaju, OIB 64479860853, Kopilica 5, 21000 Split</derivirana_varijabla>
  </DomainObject.Predmet.ProtustrankaWithAdressOIB>
  <DomainObject.Predmet.ProtustrankaNazivFormated>
    <izvorni_sadrzaj>Dalma, dioničko društvo za turizam, ugostiteljstvo, promet i usluge u stečaju</izvorni_sadrzaj>
    <derivirana_varijabla naziv="DomainObject.Predmet.ProtustrankaNazivFormated_1">Dalma, dioničko društvo za turizam, ugostiteljstvo, promet i usluge u stečaju</derivirana_varijabla>
  </DomainObject.Predmet.ProtustrankaNazivFormated>
  <DomainObject.Predmet.ProtustrankaNazivFormatedOIB>
    <izvorni_sadrzaj>Dalma, dioničko društvo za turizam, ugostiteljstvo, promet i usluge u stečaju, OIB 64479860853</izvorni_sadrzaj>
    <derivirana_varijabla naziv="DomainObject.Predmet.ProtustrankaNazivFormatedOIB_1">Dalma, dioničko društvo za turizam, ugostiteljstvo, promet i usluge u stečaju, OIB 64479860853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RAJKA ŠKARE; VODOVOD I KANALIZACIJA, društvo s ograničenom odgovornošću za vodoopskrbu, odvodnju i pročišćavanje otpadnih voda; Goran Katura; SREDIŠNJE KLIRINŠKO DEPOZITARNO DRUŠTVO d.d.</izvorni_sadrzaj>
    <derivirana_varijabla naziv="DomainObject.Predmet.StrankaFormated_1">  RAJKA ŠKARE; VODOVOD I KANALIZACIJA, društvo s ograničenom odgovornošću za vodoopskrbu, odvodnju i pročišćavanje otpadnih voda; Goran Katura; SREDIŠNJE KLIRINŠKO DEPOZITARNO DRUŠTVO d.d.</derivirana_varijabla>
  </DomainObject.Predmet.StrankaFormated>
  <DomainObject.Predmet.StrankaFormatedOIB>
    <izvorni_sadrzaj>  RAJKA ŠKARE, OIB 05716432749; VODOVOD I KANALIZACIJA, društvo s ograničenom odgovornošću za vodoopskrbu, odvodnju i pročišćavanje otpadnih voda, OIB 56826138353; Goran Katura; SREDIŠNJE KLIRINŠKO DEPOZITARNO DRUŠTVO d.d., OIB 64406809162</izvorni_sadrzaj>
    <derivirana_varijabla naziv="DomainObject.Predmet.StrankaFormatedOIB_1">  RAJKA ŠKARE, OIB 05716432749; VODOVOD I KANALIZACIJA, društvo s ograničenom odgovornošću za vodoopskrbu, odvodnju i pročišćavanje otpadnih voda, OIB 56826138353; Goran Katura; SREDIŠNJE KLIRINŠKO DEPOZITARNO DRUŠTVO d.d., OIB 64406809162</derivirana_varijabla>
  </DomainObject.Predmet.StrankaFormatedOIB>
  <DomainObject.Predmet.StrankaFormatedWithAdress>
    <izvorni_sadrzaj> RAJKA ŠKARE, Markov put 117, 21000 Split; VODOVOD I KANALIZACIJA, društvo s ograničenom odgovornošću za vodoopskrbu, odvodnju i pročišćavanje otpadnih voda, Hercegovačka 8, 21000 Split; Goran Katura; SREDIŠNJE KLIRINŠKO DEPOZITARNO DRUŠTVO d.d., Heinzelova 62a, 10000 Zagreb</izvorni_sadrzaj>
    <derivirana_varijabla naziv="DomainObject.Predmet.StrankaFormatedWithAdress_1"> RAJKA ŠKARE, Markov put 117, 21000 Split; VODOVOD I KANALIZACIJA, društvo s ograničenom odgovornošću za vodoopskrbu, odvodnju i pročišćavanje otpadnih voda, Hercegovačka 8, 21000 Split; Goran Katura; SREDIŠNJE KLIRINŠKO DEPOZITARNO DRUŠTVO d.d., Heinzelova 62a, 10000 Zagreb</derivirana_varijabla>
  </DomainObject.Predmet.StrankaFormatedWithAdress>
  <DomainObject.Predmet.StrankaFormatedWithAdressOIB>
    <izvorni_sadrzaj> RAJKA ŠKARE, OIB 05716432749, Markov put 117, 21000 Split; VODOVOD I KANALIZACIJA, društvo s ograničenom odgovornošću za vodoopskrbu, odvodnju i pročišćavanje otpadnih voda, OIB 56826138353, Hercegovačka 8, 21000 Split; Goran Katura; SREDIŠNJE KLIRINŠKO DEPOZITARNO DRUŠTVO d.d., OIB 64406809162, Heinzelova 62a, 10000 Zagreb</izvorni_sadrzaj>
    <derivirana_varijabla naziv="DomainObject.Predmet.StrankaFormatedWithAdressOIB_1"> RAJKA ŠKARE, OIB 05716432749, Markov put 117, 21000 Split; VODOVOD I KANALIZACIJA, društvo s ograničenom odgovornošću za vodoopskrbu, odvodnju i pročišćavanje otpadnih voda, OIB 56826138353, Hercegovačka 8, 21000 Split; Goran Katura; SREDIŠNJE KLIRINŠKO DEPOZITARNO DRUŠTVO d.d., OIB 64406809162, Heinzelova 62a, 10000 Zagreb</derivirana_varijabla>
  </DomainObject.Predmet.StrankaFormatedWithAdressOIB>
  <DomainObject.Predmet.StrankaWithAdress>
    <izvorni_sadrzaj>RAJKA ŠKARE Markov put 117,21000 Split,VODOVOD I KANALIZACIJA, društvo s ograničenom odgovornošću za vodoopskrbu, odvodnju i pročišćavanje otpadnih voda Hercegovačka 8,21000 Split,Goran Katura ,SREDIŠNJE KLIRINŠKO DEPOZITARNO DRUŠTVO d.d. Heinzelova 62a,10000 Zagreb</izvorni_sadrzaj>
    <derivirana_varijabla naziv="DomainObject.Predmet.StrankaWithAdress_1">RAJKA ŠKARE Markov put 117,21000 Split,VODOVOD I KANALIZACIJA, društvo s ograničenom odgovornošću za vodoopskrbu, odvodnju i pročišćavanje otpadnih voda Hercegovačka 8,21000 Split,Goran Katura ,SREDIŠNJE KLIRINŠKO DEPOZITARNO DRUŠTVO d.d. Heinzelova 62a,10000 Zagreb</derivirana_varijabla>
  </DomainObject.Predmet.StrankaWithAdress>
  <DomainObject.Predmet.StrankaWithAdressOIB>
    <izvorni_sadrzaj>RAJKA ŠKARE, OIB 05716432749, Markov put 117,21000 Split,VODOVOD I KANALIZACIJA, društvo s ograničenom odgovornošću za vodoopskrbu, odvodnju i pročišćavanje otpadnih voda, OIB 56826138353, Hercegovačka 8,21000 Split,Goran Katura,SREDIŠNJE KLIRINŠKO DEPOZITARNO DRUŠTVO d.d., OIB 64406809162, Heinzelova 62a,10000 Zagreb</izvorni_sadrzaj>
    <derivirana_varijabla naziv="DomainObject.Predmet.StrankaWithAdressOIB_1">RAJKA ŠKARE, OIB 05716432749, Markov put 117,21000 Split,VODOVOD I KANALIZACIJA, društvo s ograničenom odgovornošću za vodoopskrbu, odvodnju i pročišćavanje otpadnih voda, OIB 56826138353, Hercegovačka 8,21000 Split,Goran Katura,SREDIŠNJE KLIRINŠKO DEPOZITARNO DRUŠTVO d.d., OIB 64406809162, Heinzelova 62a,10000 Zagreb</derivirana_varijabla>
  </DomainObject.Predmet.StrankaWithAdressOIB>
  <DomainObject.Predmet.StrankaNazivFormated>
    <izvorni_sadrzaj>RAJKA ŠKARE,VODOVOD I KANALIZACIJA, društvo s ograničenom odgovornošću za vodoopskrbu, odvodnju i pročišćavanje otpadnih voda,Goran Katura,SREDIŠNJE KLIRINŠKO DEPOZITARNO DRUŠTVO d.d.</izvorni_sadrzaj>
    <derivirana_varijabla naziv="DomainObject.Predmet.StrankaNazivFormated_1">RAJKA ŠKARE,VODOVOD I KANALIZACIJA, društvo s ograničenom odgovornošću za vodoopskrbu, odvodnju i pročišćavanje otpadnih voda,Goran Katura,SREDIŠNJE KLIRINŠKO DEPOZITARNO DRUŠTVO d.d.</derivirana_varijabla>
  </DomainObject.Predmet.StrankaNazivFormated>
  <DomainObject.Predmet.StrankaNazivFormatedOIB>
    <izvorni_sadrzaj>RAJKA ŠKARE, OIB 05716432749,VODOVOD I KANALIZACIJA, društvo s ograničenom odgovornošću za vodoopskrbu, odvodnju i pročišćavanje otpadnih voda, OIB 56826138353,Goran Katura,SREDIŠNJE KLIRINŠKO DEPOZITARNO DRUŠTVO d.d., OIB 64406809162</izvorni_sadrzaj>
    <derivirana_varijabla naziv="DomainObject.Predmet.StrankaNazivFormatedOIB_1">RAJKA ŠKARE, OIB 05716432749,VODOVOD I KANALIZACIJA, društvo s ograničenom odgovornošću za vodoopskrbu, odvodnju i pročišćavanje otpadnih voda, OIB 56826138353,Goran Katura,SREDIŠNJE KLIRINŠKO DEPOZITARNO DRUŠTVO d.d., OIB 64406809162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Sanja Periš</izvorni_sadrzaj>
    <derivirana_varijabla naziv="DomainObject.Predmet.Zapisnicar_1">Sanja Periš</derivirana_varijabla>
  </DomainObject.Predmet.Zapisnicar>
  <DomainObject.Predmet.StrankaListFormated>
    <izvorni_sadrzaj>
      <item>RAJKA ŠKARE</item>
      <item>VODOVOD I KANALIZACIJA, društvo s ograničenom odgovornošću za vodoopskrbu, odvodnju i pročišćavanje otpadnih voda</item>
      <item>Goran Katura</item>
      <item>SREDIŠNJE KLIRINŠKO DEPOZITARNO DRUŠTVO d.d.</item>
    </izvorni_sadrzaj>
    <derivirana_varijabla naziv="DomainObject.Predmet.StrankaListFormated_1">
      <item>RAJKA ŠKARE</item>
      <item>VODOVOD I KANALIZACIJA, društvo s ograničenom odgovornošću za vodoopskrbu, odvodnju i pročišćavanje otpadnih voda</item>
      <item>Goran Katura</item>
      <item>SREDIŠNJE KLIRINŠKO DEPOZITARNO DRUŠTVO d.d.</item>
    </derivirana_varijabla>
  </DomainObject.Predmet.StrankaListFormated>
  <DomainObject.Predmet.StrankaListFormatedOIB>
    <izvorni_sadrzaj>
      <item>RAJKA ŠKARE, OIB 05716432749</item>
      <item>VODOVOD I KANALIZACIJA, društvo s ograničenom odgovornošću za vodoopskrbu, odvodnju i pročišćavanje otpadnih voda, OIB 56826138353</item>
      <item>Goran Katura</item>
      <item>SREDIŠNJE KLIRINŠKO DEPOZITARNO DRUŠTVO d.d., OIB 64406809162</item>
    </izvorni_sadrzaj>
    <derivirana_varijabla naziv="DomainObject.Predmet.StrankaListFormatedOIB_1">
      <item>RAJKA ŠKARE, OIB 05716432749</item>
      <item>VODOVOD I KANALIZACIJA, društvo s ograničenom odgovornošću za vodoopskrbu, odvodnju i pročišćavanje otpadnih voda, OIB 56826138353</item>
      <item>Goran Katura</item>
      <item>SREDIŠNJE KLIRINŠKO DEPOZITARNO DRUŠTVO d.d., OIB 64406809162</item>
    </derivirana_varijabla>
  </DomainObject.Predmet.StrankaListFormatedOIB>
  <DomainObject.Predmet.StrankaListFormatedWithAdress>
    <izvorni_sadrzaj>
      <item>RAJKA ŠKARE, Markov put 117, 21000 Split</item>
      <item>VODOVOD I KANALIZACIJA, društvo s ograničenom odgovornošću za vodoopskrbu, odvodnju i pročišćavanje otpadnih voda, Hercegovačka 8, 21000 Split</item>
      <item>Goran Katura</item>
      <item>SREDIŠNJE KLIRINŠKO DEPOZITARNO DRUŠTVO d.d., Heinzelova 62a, 10000 Zagreb</item>
    </izvorni_sadrzaj>
    <derivirana_varijabla naziv="DomainObject.Predmet.StrankaListFormatedWithAdress_1">
      <item>RAJKA ŠKARE, Markov put 117, 21000 Split</item>
      <item>VODOVOD I KANALIZACIJA, društvo s ograničenom odgovornošću za vodoopskrbu, odvodnju i pročišćavanje otpadnih voda, Hercegovačka 8, 21000 Split</item>
      <item>Goran Katura</item>
      <item>SREDIŠNJE KLIRINŠKO DEPOZITARNO DRUŠTVO d.d., Heinzelova 62a, 10000 Zagreb</item>
    </derivirana_varijabla>
  </DomainObject.Predmet.StrankaListFormatedWithAdress>
  <DomainObject.Predmet.StrankaListFormatedWithAdressOIB>
    <izvorni_sadrzaj>
      <item>RAJKA ŠKARE, OIB 05716432749, Markov put 117, 21000 Split</item>
      <item>VODOVOD I KANALIZACIJA, društvo s ograničenom odgovornošću za vodoopskrbu, odvodnju i pročišćavanje otpadnih voda, OIB 56826138353, Hercegovačka 8, 21000 Split</item>
      <item>Goran Katura</item>
      <item>SREDIŠNJE KLIRINŠKO DEPOZITARNO DRUŠTVO d.d., OIB 64406809162, Heinzelova 62a, 10000 Zagreb</item>
    </izvorni_sadrzaj>
    <derivirana_varijabla naziv="DomainObject.Predmet.StrankaListFormatedWithAdressOIB_1">
      <item>RAJKA ŠKARE, OIB 05716432749, Markov put 117, 21000 Split</item>
      <item>VODOVOD I KANALIZACIJA, društvo s ograničenom odgovornošću za vodoopskrbu, odvodnju i pročišćavanje otpadnih voda, OIB 56826138353, Hercegovačka 8, 21000 Split</item>
      <item>Goran Katura</item>
      <item>SREDIŠNJE KLIRINŠKO DEPOZITARNO DRUŠTVO d.d., OIB 64406809162, Heinzelova 62a, 10000 Zagreb</item>
    </derivirana_varijabla>
  </DomainObject.Predmet.StrankaListFormatedWithAdressOIB>
  <DomainObject.Predmet.StrankaListNazivFormated>
    <izvorni_sadrzaj>
      <item>RAJKA ŠKARE</item>
      <item>VODOVOD I KANALIZACIJA, društvo s ograničenom odgovornošću za vodoopskrbu, odvodnju i pročišćavanje otpadnih voda</item>
      <item>Goran Katura</item>
      <item>SREDIŠNJE KLIRINŠKO DEPOZITARNO DRUŠTVO d.d.</item>
    </izvorni_sadrzaj>
    <derivirana_varijabla naziv="DomainObject.Predmet.StrankaListNazivFormated_1">
      <item>RAJKA ŠKARE</item>
      <item>VODOVOD I KANALIZACIJA, društvo s ograničenom odgovornošću za vodoopskrbu, odvodnju i pročišćavanje otpadnih voda</item>
      <item>Goran Katura</item>
      <item>SREDIŠNJE KLIRINŠKO DEPOZITARNO DRUŠTVO d.d.</item>
    </derivirana_varijabla>
  </DomainObject.Predmet.StrankaListNazivFormated>
  <DomainObject.Predmet.StrankaListNazivFormatedOIB>
    <izvorni_sadrzaj>
      <item>RAJKA ŠKARE, OIB 05716432749</item>
      <item>VODOVOD I KANALIZACIJA, društvo s ograničenom odgovornošću za vodoopskrbu, odvodnju i pročišćavanje otpadnih voda, OIB 56826138353</item>
      <item>Goran Katura</item>
      <item>SREDIŠNJE KLIRINŠKO DEPOZITARNO DRUŠTVO d.d., OIB 64406809162</item>
    </izvorni_sadrzaj>
    <derivirana_varijabla naziv="DomainObject.Predmet.StrankaListNazivFormatedOIB_1">
      <item>RAJKA ŠKARE, OIB 05716432749</item>
      <item>VODOVOD I KANALIZACIJA, društvo s ograničenom odgovornošću za vodoopskrbu, odvodnju i pročišćavanje otpadnih voda, OIB 56826138353</item>
      <item>Goran Katura</item>
      <item>SREDIŠNJE KLIRINŠKO DEPOZITARNO DRUŠTVO d.d., OIB 64406809162</item>
    </derivirana_varijabla>
  </DomainObject.Predmet.StrankaListNazivFormatedOIB>
  <DomainObject.Predmet.ProtuStrankaListFormated>
    <izvorni_sadrzaj>
      <item>Dalma, dioničko društvo za turizam, ugostiteljstvo, promet i usluge u stečaju</item>
    </izvorni_sadrzaj>
    <derivirana_varijabla naziv="DomainObject.Predmet.ProtuStrankaListFormated_1">
      <item>Dalma, dioničko društvo za turizam, ugostiteljstvo, promet i usluge u stečaju</item>
    </derivirana_varijabla>
  </DomainObject.Predmet.ProtuStrankaListFormated>
  <DomainObject.Predmet.ProtuStrankaListFormatedOIB>
    <izvorni_sadrzaj>
      <item>Dalma, dioničko društvo za turizam, ugostiteljstvo, promet i usluge u stečaju, OIB 64479860853</item>
    </izvorni_sadrzaj>
    <derivirana_varijabla naziv="DomainObject.Predmet.ProtuStrankaListFormatedOIB_1">
      <item>Dalma, dioničko društvo za turizam, ugostiteljstvo, promet i usluge u stečaju, OIB 64479860853</item>
    </derivirana_varijabla>
  </DomainObject.Predmet.ProtuStrankaListFormatedOIB>
  <DomainObject.Predmet.ProtuStrankaListFormatedWithAdress>
    <izvorni_sadrzaj>
      <item>Dalma, dioničko društvo za turizam, ugostiteljstvo, promet i usluge u stečaju, Kopilica 5, 21000 Split</item>
    </izvorni_sadrzaj>
    <derivirana_varijabla naziv="DomainObject.Predmet.ProtuStrankaListFormatedWithAdress_1">
      <item>Dalma, dioničko društvo za turizam, ugostiteljstvo, promet i usluge u stečaju, Kopilica 5, 21000 Split</item>
    </derivirana_varijabla>
  </DomainObject.Predmet.ProtuStrankaListFormatedWithAdress>
  <DomainObject.Predmet.ProtuStrankaListFormatedWithAdressOIB>
    <izvorni_sadrzaj>
      <item>Dalma, dioničko društvo za turizam, ugostiteljstvo, promet i usluge u stečaju, OIB 64479860853, Kopilica 5, 21000 Split</item>
    </izvorni_sadrzaj>
    <derivirana_varijabla naziv="DomainObject.Predmet.ProtuStrankaListFormatedWithAdressOIB_1">
      <item>Dalma, dioničko društvo za turizam, ugostiteljstvo, promet i usluge u stečaju, OIB 64479860853, Kopilica 5, 21000 Split</item>
    </derivirana_varijabla>
  </DomainObject.Predmet.ProtuStrankaListFormatedWithAdressOIB>
  <DomainObject.Predmet.ProtuStrankaListNazivFormated>
    <izvorni_sadrzaj>
      <item>Dalma, dioničko društvo za turizam, ugostiteljstvo, promet i usluge u stečaju</item>
    </izvorni_sadrzaj>
    <derivirana_varijabla naziv="DomainObject.Predmet.ProtuStrankaListNazivFormated_1">
      <item>Dalma, dioničko društvo za turizam, ugostiteljstvo, promet i usluge u stečaju</item>
    </derivirana_varijabla>
  </DomainObject.Predmet.ProtuStrankaListNazivFormated>
  <DomainObject.Predmet.ProtuStrankaListNazivFormatedOIB>
    <izvorni_sadrzaj>
      <item>Dalma, dioničko društvo za turizam, ugostiteljstvo, promet i usluge u stečaju, OIB 64479860853</item>
    </izvorni_sadrzaj>
    <derivirana_varijabla naziv="DomainObject.Predmet.ProtuStrankaListNazivFormatedOIB_1">
      <item>Dalma, dioničko društvo za turizam, ugostiteljstvo, promet i usluge u stečaju, OIB 64479860853</item>
    </derivirana_varijabla>
  </DomainObject.Predmet.ProtuStrankaListNazivFormatedOIB>
  <DomainObject.Predmet.OstaliListFormated>
    <izvorni_sadrzaj>
      <item>Alen Ivković</item>
      <item>Mirko Kozina</item>
      <item>Boris Bulj</item>
      <item>Ivana Romac</item>
      <item>Zoran Krajinović</item>
      <item>Damir Tomić</item>
      <item>Goran Katura</item>
    </izvorni_sadrzaj>
    <derivirana_varijabla naziv="DomainObject.Predmet.OstaliListFormated_1">
      <item>Alen Ivković</item>
      <item>Mirko Kozina</item>
      <item>Boris Bulj</item>
      <item>Ivana Romac</item>
      <item>Zoran Krajinović</item>
      <item>Damir Tomić</item>
      <item>Goran Katura</item>
    </derivirana_varijabla>
  </DomainObject.Predmet.OstaliListFormated>
  <DomainObject.Predmet.OstaliListFormatedOIB>
    <izvorni_sadrzaj>
      <item>Alen Ivković, OIB 63957064080</item>
      <item>Mirko Kozina, OIB 52822555537</item>
      <item>Boris Bulj, OIB 12772307711</item>
      <item>Ivana Romac, OIB 72111100045</item>
      <item>Zoran Krajinović, OIB 80844321810</item>
      <item>Damir Tomić, OIB 96548122668</item>
      <item>Goran Katura, OIB 16996972317</item>
    </izvorni_sadrzaj>
    <derivirana_varijabla naziv="DomainObject.Predmet.OstaliListFormatedOIB_1">
      <item>Alen Ivković, OIB 63957064080</item>
      <item>Mirko Kozina, OIB 52822555537</item>
      <item>Boris Bulj, OIB 12772307711</item>
      <item>Ivana Romac, OIB 72111100045</item>
      <item>Zoran Krajinović, OIB 80844321810</item>
      <item>Damir Tomić, OIB 96548122668</item>
      <item>Goran Katura, OIB 16996972317</item>
    </derivirana_varijabla>
  </DomainObject.Predmet.OstaliListFormatedOIB>
  <DomainObject.Predmet.OstaliListFormatedWithAdress>
    <izvorni_sadrzaj>
      <item>Alen Ivković, Užarska 28/IV, 51000 Rijeka</item>
      <item>Mirko Kozina, Getaldićeva 29, 21000 Split</item>
      <item>Boris Bulj, Hrvatske mornarice 1, 21000 Split</item>
      <item>Ivana Romac, Mažuranićevo šetalište 14/I, 21000 Split</item>
      <item>Zoran Krajinović, Boškovićeva 6, 10000 Zagreb</item>
      <item>Damir Tomić, Mažuranićevo šetalište 10., 21000 Split</item>
      <item>Goran Katura, Hrvatske mornarice 1J, 21000 Split</item>
    </izvorni_sadrzaj>
    <derivirana_varijabla naziv="DomainObject.Predmet.OstaliListFormatedWithAdress_1">
      <item>Alen Ivković, Užarska 28/IV, 51000 Rijeka</item>
      <item>Mirko Kozina, Getaldićeva 29, 21000 Split</item>
      <item>Boris Bulj, Hrvatske mornarice 1, 21000 Split</item>
      <item>Ivana Romac, Mažuranićevo šetalište 14/I, 21000 Split</item>
      <item>Zoran Krajinović, Boškovićeva 6, 10000 Zagreb</item>
      <item>Damir Tomić, Mažuranićevo šetalište 10., 21000 Split</item>
      <item>Goran Katura, Hrvatske mornarice 1J, 21000 Split</item>
    </derivirana_varijabla>
  </DomainObject.Predmet.OstaliListFormatedWithAdress>
  <DomainObject.Predmet.OstaliListFormatedWithAdressOIB>
    <izvorni_sadrzaj>
      <item>Alen Ivković, OIB 63957064080, Užarska 28/IV, 51000 Rijeka</item>
      <item>Mirko Kozina, OIB 52822555537, Getaldićeva 29, 21000 Split</item>
      <item>Boris Bulj, OIB 12772307711, Hrvatske mornarice 1, 21000 Split</item>
      <item>Ivana Romac, OIB 72111100045, Mažuranićevo šetalište 14/I, 21000 Split</item>
      <item>Zoran Krajinović, OIB 80844321810, Boškovićeva 6, 10000 Zagreb</item>
      <item>Damir Tomić, OIB 96548122668, Mažuranićevo šetalište 10., 21000 Split</item>
      <item>Goran Katura, OIB 16996972317, Hrvatske mornarice 1J, 21000 Split</item>
    </izvorni_sadrzaj>
    <derivirana_varijabla naziv="DomainObject.Predmet.OstaliListFormatedWithAdressOIB_1">
      <item>Alen Ivković, OIB 63957064080, Užarska 28/IV, 51000 Rijeka</item>
      <item>Mirko Kozina, OIB 52822555537, Getaldićeva 29, 21000 Split</item>
      <item>Boris Bulj, OIB 12772307711, Hrvatske mornarice 1, 21000 Split</item>
      <item>Ivana Romac, OIB 72111100045, Mažuranićevo šetalište 14/I, 21000 Split</item>
      <item>Zoran Krajinović, OIB 80844321810, Boškovićeva 6, 10000 Zagreb</item>
      <item>Damir Tomić, OIB 96548122668, Mažuranićevo šetalište 10., 21000 Split</item>
      <item>Goran Katura, OIB 16996972317, Hrvatske mornarice 1J, 21000 Split</item>
    </derivirana_varijabla>
  </DomainObject.Predmet.OstaliListFormatedWithAdressOIB>
  <DomainObject.Predmet.OstaliListNazivFormated>
    <izvorni_sadrzaj>
      <item>Alen Ivković</item>
      <item>Mirko Kozina</item>
      <item>Boris Bulj</item>
      <item>Ivana Romac</item>
      <item>Zoran Krajinović</item>
      <item>Damir Tomić</item>
      <item>Goran Katura</item>
    </izvorni_sadrzaj>
    <derivirana_varijabla naziv="DomainObject.Predmet.OstaliListNazivFormated_1">
      <item>Alen Ivković</item>
      <item>Mirko Kozina</item>
      <item>Boris Bulj</item>
      <item>Ivana Romac</item>
      <item>Zoran Krajinović</item>
      <item>Damir Tomić</item>
      <item>Goran Katura</item>
    </derivirana_varijabla>
  </DomainObject.Predmet.OstaliListNazivFormated>
  <DomainObject.Predmet.OstaliListNazivFormatedOIB>
    <izvorni_sadrzaj>
      <item>Alen Ivković, OIB 63957064080</item>
      <item>Mirko Kozina, OIB 52822555537</item>
      <item>Boris Bulj, OIB 12772307711</item>
      <item>Ivana Romac, OIB 72111100045</item>
      <item>Zoran Krajinović, OIB 80844321810</item>
      <item>Damir Tomić, OIB 96548122668</item>
      <item>Goran Katura, OIB 16996972317</item>
    </izvorni_sadrzaj>
    <derivirana_varijabla naziv="DomainObject.Predmet.OstaliListNazivFormatedOIB_1">
      <item>Alen Ivković, OIB 63957064080</item>
      <item>Mirko Kozina, OIB 52822555537</item>
      <item>Boris Bulj, OIB 12772307711</item>
      <item>Ivana Romac, OIB 72111100045</item>
      <item>Zoran Krajinović, OIB 80844321810</item>
      <item>Damir Tomić, OIB 96548122668</item>
      <item>Goran Katura, OIB 16996972317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siječnja 2024.</izvorni_sadrzaj>
    <derivirana_varijabla naziv="DomainObject.Datum_1">30. siječnja 2024.</derivirana_varijabla>
  </DomainObject.Datum>
  <DomainObject.PoslovniBrojDokumenta>
    <izvorni_sadrzaj>St-156/2012-391</izvorni_sadrzaj>
    <derivirana_varijabla naziv="DomainObject.PoslovniBrojDokumenta_1">St-156/2012-391</derivirana_varijabla>
  </DomainObject.PoslovniBrojDokumenta>
  <DomainObject.Predmet.StrankaIDrugi>
    <izvorni_sadrzaj>RAJKA ŠKARE i dr.</izvorni_sadrzaj>
    <derivirana_varijabla naziv="DomainObject.Predmet.StrankaIDrugi_1">RAJKA ŠKARE i dr.</derivirana_varijabla>
  </DomainObject.Predmet.StrankaIDrugi>
  <DomainObject.Predmet.ProtustrankaIDrugi>
    <izvorni_sadrzaj>Dalma, dioničko društvo za turizam, ugostiteljstvo, promet i usluge u stečaju</izvorni_sadrzaj>
    <derivirana_varijabla naziv="DomainObject.Predmet.ProtustrankaIDrugi_1">Dalma, dioničko društvo za turizam, ugostiteljstvo, promet i usluge u stečaju</derivirana_varijabla>
  </DomainObject.Predmet.ProtustrankaIDrugi>
  <DomainObject.Predmet.StrankaIDrugiAdressOIB>
    <izvorni_sadrzaj>RAJKA ŠKARE, OIB 05716432749, Markov put 117, 21000 Split i dr.</izvorni_sadrzaj>
    <derivirana_varijabla naziv="DomainObject.Predmet.StrankaIDrugiAdressOIB_1">RAJKA ŠKARE, OIB 05716432749, Markov put 117, 21000 Split i dr.</derivirana_varijabla>
  </DomainObject.Predmet.StrankaIDrugiAdressOIB>
  <DomainObject.Predmet.ProtustrankaIDrugiAdressOIB>
    <izvorni_sadrzaj>Dalma, dioničko društvo za turizam, ugostiteljstvo, promet i usluge u stečaju, OIB 64479860853, Kopilica 5, 21000 Split</izvorni_sadrzaj>
    <derivirana_varijabla naziv="DomainObject.Predmet.ProtustrankaIDrugiAdressOIB_1">Dalma, dioničko društvo za turizam, ugostiteljstvo, promet i usluge u stečaju, OIB 64479860853, Kopilica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Dalma, dioničko društvo za turizam, ugostiteljstvo, promet i usluge u stečaju</item>
      <item>RAJKA ŠKARE</item>
      <item>VODOVOD I KANALIZACIJA, društvo s ograničenom odgovornošću za vodoopskrbu, odvodnju i pročišćavanje otpadnih voda</item>
      <item>Goran Katura</item>
      <item>Alen Ivković</item>
      <item>SREDIŠNJE KLIRINŠKO DEPOZITARNO DRUŠTVO d.d.</item>
      <item>Mirko Kozina</item>
      <item>Boris Bulj</item>
      <item>Ivana Romac</item>
      <item>Zoran Krajinović</item>
      <item>Damir Tomić</item>
      <item>Goran Katura</item>
    </izvorni_sadrzaj>
    <derivirana_varijabla naziv="DomainObject.Predmet.SudioniciListNaziv_1">
      <item>Dalma, dioničko društvo za turizam, ugostiteljstvo, promet i usluge u stečaju</item>
      <item>RAJKA ŠKARE</item>
      <item>VODOVOD I KANALIZACIJA, društvo s ograničenom odgovornošću za vodoopskrbu, odvodnju i pročišćavanje otpadnih voda</item>
      <item>Goran Katura</item>
      <item>Alen Ivković</item>
      <item>SREDIŠNJE KLIRINŠKO DEPOZITARNO DRUŠTVO d.d.</item>
      <item>Mirko Kozina</item>
      <item>Boris Bulj</item>
      <item>Ivana Romac</item>
      <item>Zoran Krajinović</item>
      <item>Damir Tomić</item>
      <item>Goran Katura</item>
    </derivirana_varijabla>
  </DomainObject.Predmet.SudioniciListNaziv>
  <DomainObject.Predmet.SudioniciListAdressOIB>
    <izvorni_sadrzaj>
      <item>Dalma, dioničko društvo za turizam, ugostiteljstvo, promet i usluge u stečaju, OIB 64479860853, Kopilica 5,21000 Split</item>
      <item>RAJKA ŠKARE, OIB 05716432749, Markov put 117,21000 Split</item>
      <item>VODOVOD I KANALIZACIJA, društvo s ograničenom odgovornošću za vodoopskrbu, odvodnju i pročišćavanje otpadnih voda, OIB 56826138353, Hercegovačka 8,21000 Split</item>
      <item>Goran Katura</item>
      <item>Alen Ivković, OIB 63957064080, Užarska 28/IV,51000 Rijeka</item>
      <item>SREDIŠNJE KLIRINŠKO DEPOZITARNO DRUŠTVO d.d., OIB 64406809162, Heinzelova 62a,10000 Zagreb</item>
      <item>Mirko Kozina, OIB 52822555537, Getaldićeva 29,21000 Split</item>
      <item>Boris Bulj, OIB 12772307711, Hrvatske mornarice 1,21000 Split</item>
      <item>Ivana Romac, OIB 72111100045, Mažuranićevo šetalište 14/I,21000 Split</item>
      <item>Zoran Krajinović, OIB 80844321810, Boškovićeva 6,10000 Zagreb</item>
      <item>Damir Tomić, OIB 96548122668, Mažuranićevo šetalište 10.,21000 Split</item>
      <item>Goran Katura, OIB 16996972317, Hrvatske mornarice 1J,21000 Split</item>
    </izvorni_sadrzaj>
    <derivirana_varijabla naziv="DomainObject.Predmet.SudioniciListAdressOIB_1">
      <item>Dalma, dioničko društvo za turizam, ugostiteljstvo, promet i usluge u stečaju, OIB 64479860853, Kopilica 5,21000 Split</item>
      <item>RAJKA ŠKARE, OIB 05716432749, Markov put 117,21000 Split</item>
      <item>VODOVOD I KANALIZACIJA, društvo s ograničenom odgovornošću za vodoopskrbu, odvodnju i pročišćavanje otpadnih voda, OIB 56826138353, Hercegovačka 8,21000 Split</item>
      <item>Goran Katura</item>
      <item>Alen Ivković, OIB 63957064080, Užarska 28/IV,51000 Rijeka</item>
      <item>SREDIŠNJE KLIRINŠKO DEPOZITARNO DRUŠTVO d.d., OIB 64406809162, Heinzelova 62a,10000 Zagreb</item>
      <item>Mirko Kozina, OIB 52822555537, Getaldićeva 29,21000 Split</item>
      <item>Boris Bulj, OIB 12772307711, Hrvatske mornarice 1,21000 Split</item>
      <item>Ivana Romac, OIB 72111100045, Mažuranićevo šetalište 14/I,21000 Split</item>
      <item>Zoran Krajinović, OIB 80844321810, Boškovićeva 6,10000 Zagreb</item>
      <item>Damir Tomić, OIB 96548122668, Mažuranićevo šetalište 10.,21000 Split</item>
      <item>Goran Katura, OIB 16996972317, Hrvatske mornarice 1J,21000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64479860853</item>
      <item>, OIB 05716432749</item>
      <item>, OIB 56826138353</item>
      <item>, OIB null</item>
      <item>, OIB 63957064080</item>
      <item>, OIB 64406809162</item>
      <item>, OIB 52822555537</item>
      <item>, OIB 12772307711</item>
      <item>, OIB 72111100045</item>
      <item>, OIB 80844321810</item>
      <item>, OIB 96548122668</item>
      <item>, OIB 16996972317</item>
    </izvorni_sadrzaj>
    <derivirana_varijabla naziv="DomainObject.Predmet.SudioniciListNazivOIB_1">
      <item>, OIB 64479860853</item>
      <item>, OIB 05716432749</item>
      <item>, OIB 56826138353</item>
      <item>, OIB null</item>
      <item>, OIB 63957064080</item>
      <item>, OIB 64406809162</item>
      <item>, OIB 52822555537</item>
      <item>, OIB 12772307711</item>
      <item>, OIB 72111100045</item>
      <item>, OIB 80844321810</item>
      <item>, OIB 96548122668</item>
      <item>, OIB 16996972317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kolovoza 2012.</izvorni_sadrzaj>
    <derivirana_varijabla naziv="DomainObject.Predmet.DatumPocetkaProcesa_1">21. kolovoza 2012.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ns11="http://schemas.openxmlformats.org/drawingml/2006/chartDrawing" xmlns:c="http://schemas.openxmlformats.org/drawingml/2006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A2A195-8DCA-4100-9AEA-437AF151986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Drawing"/>
    <ds:schemaRef ds:uri="http://schemas.openxmlformats.org/drawingml/2006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1140</properties:Words>
  <properties:Characters>6730</properties:Characters>
  <properties:Lines>136</properties:Lines>
  <properties:Paragraphs>48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2024-01-30T08:56:00Z</dcterms:created>
  <dc:creator>Velimir Vuković</dc:creator>
  <cp:lastModifiedBy>Sanja Periš</cp:lastModifiedBy>
  <cp:lastPrinted>2024-01-30T08:34:00Z</cp:lastPrinted>
  <dcterms:modified xmlns:xsi="http://www.w3.org/2001/XMLSchema-instance" xsi:type="dcterms:W3CDTF">2024-01-30T08:57:00Z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St-156/2012-391 / Zapisnik - Skupština vjerovnika (st-156-12 zapisnik skupština 3.docx)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